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2AB2" w:rsidRDefault="00BD1F40">
      <w:pPr>
        <w:pStyle w:val="Heading1"/>
      </w:pPr>
      <w:r>
        <w:t>Instructions</w:t>
      </w:r>
    </w:p>
    <w:p w:rsidR="000D2AB2" w:rsidRDefault="00BD1F40">
      <w:r>
        <w:t>Make sure that all the sources you’ve used in your paper are listed on the reference page. Place the reference page on a new page, right after the body text, but before any appendices.</w:t>
      </w:r>
    </w:p>
    <w:p w:rsidR="000D2AB2" w:rsidRDefault="00BD1F40">
      <w:r>
        <w:t>The Scribbr Citation Generator already applied the APA format to your reference list, meaning;</w:t>
      </w:r>
    </w:p>
    <w:p w:rsidR="000D2AB2" w:rsidRDefault="00BD1F40">
      <w:pPr>
        <w:pStyle w:val="ListBullet"/>
      </w:pPr>
      <w:r>
        <w:t>The page starts with the section label “References” (bold and centered)</w:t>
      </w:r>
    </w:p>
    <w:p w:rsidR="000D2AB2" w:rsidRDefault="00BD1F40">
      <w:pPr>
        <w:pStyle w:val="ListBullet"/>
      </w:pPr>
      <w:r>
        <w:t xml:space="preserve">References are ordered </w:t>
      </w:r>
      <w:hyperlink r:id="rId7" w:history="1">
        <w:r>
          <w:rPr>
            <w:rStyle w:val="Hyperlink"/>
          </w:rPr>
          <w:t>alphabetically</w:t>
        </w:r>
      </w:hyperlink>
    </w:p>
    <w:p w:rsidR="000D2AB2" w:rsidRDefault="00BD1F40">
      <w:pPr>
        <w:pStyle w:val="ListBullet"/>
      </w:pPr>
      <w:r>
        <w:t>The text is double-spaced</w:t>
      </w:r>
    </w:p>
    <w:p w:rsidR="000D2AB2" w:rsidRDefault="00BD1F40">
      <w:pPr>
        <w:pStyle w:val="ListBullet"/>
      </w:pPr>
      <w:r>
        <w:t>A hanging indent of ½ inch is applied</w:t>
      </w:r>
    </w:p>
    <w:p w:rsidR="000D2AB2" w:rsidRDefault="00BD1F40">
      <w:pPr>
        <w:pStyle w:val="ListBullet"/>
      </w:pPr>
      <w:r>
        <w:t>Page numbering in the top-right corner</w:t>
      </w:r>
    </w:p>
    <w:p w:rsidR="000D2AB2" w:rsidRDefault="00BD1F40">
      <w:r>
        <w:t xml:space="preserve">Still have questions? Check out Scribbr’s </w:t>
      </w:r>
      <w:hyperlink r:id="rId8" w:history="1">
        <w:r>
          <w:rPr>
            <w:rStyle w:val="Hyperlink"/>
          </w:rPr>
          <w:t>article on formatting the reference page</w:t>
        </w:r>
      </w:hyperlink>
      <w:r>
        <w:t>.</w:t>
      </w:r>
    </w:p>
    <w:p w:rsidR="000D2AB2" w:rsidRDefault="00BD1F40">
      <w:pPr>
        <w:pBdr>
          <w:top w:val="single" w:sz="1" w:space="12" w:color="E8F2FC"/>
          <w:left w:val="single" w:sz="1" w:space="12" w:color="E8F2FC"/>
          <w:bottom w:val="single" w:sz="1" w:space="0" w:color="E8F2FC"/>
          <w:right w:val="single" w:sz="1" w:space="12" w:color="E8F2FC"/>
        </w:pBdr>
        <w:shd w:val="solid" w:color="E8F2FC" w:fill="auto"/>
        <w:ind w:firstLine="0"/>
      </w:pPr>
      <w:r>
        <w:t xml:space="preserve">Tip: don’t forget to check your </w:t>
      </w:r>
      <w:hyperlink r:id="rId9" w:history="1">
        <w:r>
          <w:rPr>
            <w:rStyle w:val="Hyperlink"/>
          </w:rPr>
          <w:t>in-text citations</w:t>
        </w:r>
      </w:hyperlink>
      <w:r>
        <w:t xml:space="preserve"> for accuracy. Need a little help? The </w:t>
      </w:r>
      <w:hyperlink r:id="rId10" w:history="1">
        <w:r>
          <w:rPr>
            <w:rStyle w:val="Hyperlink"/>
          </w:rPr>
          <w:t>Scribbr Citation Checker</w:t>
        </w:r>
      </w:hyperlink>
      <w:r>
        <w:t xml:space="preserve"> can automatically analyze your in-text c</w:t>
      </w:r>
      <w:r>
        <w:t>itations for stylistic errors and inconsistencies, presenting you with simple instructions that help fix them.</w:t>
      </w:r>
    </w:p>
    <w:p w:rsidR="000D2AB2" w:rsidRDefault="00BD1F40">
      <w:pPr>
        <w:pStyle w:val="Heading1"/>
        <w:pageBreakBefore/>
      </w:pPr>
      <w:bookmarkStart w:id="0" w:name="_GoBack"/>
      <w:bookmarkEnd w:id="0"/>
      <w:r>
        <w:lastRenderedPageBreak/>
        <w:t>References</w:t>
      </w:r>
    </w:p>
    <w:p w:rsidR="000D2AB2" w:rsidRDefault="00BD1F40">
      <w:pPr>
        <w:pStyle w:val="Bibliography"/>
      </w:pPr>
      <w:r>
        <w:rPr>
          <w:i/>
          <w:iCs/>
        </w:rPr>
        <w:t>Ancient and Modern Arizona</w:t>
      </w:r>
      <w:r>
        <w:t>. (2020, January 15). Arizona State Museum. https://statemuseum.arizona.edu/online-exhibit/ancient-and-moder</w:t>
      </w:r>
      <w:r>
        <w:t>n-arizona</w:t>
      </w:r>
    </w:p>
    <w:p w:rsidR="000D2AB2" w:rsidRPr="00BD1F40" w:rsidRDefault="00BD1F40">
      <w:pPr>
        <w:pStyle w:val="Bibliography"/>
        <w:rPr>
          <w:lang w:val="es-MX"/>
        </w:rPr>
      </w:pPr>
      <w:r>
        <w:t xml:space="preserve">Ancient Tohono O’odham custom of saguaro fruit harvesting kept alive. </w:t>
      </w:r>
      <w:r w:rsidRPr="00BD1F40">
        <w:rPr>
          <w:lang w:val="es-MX"/>
        </w:rPr>
        <w:t xml:space="preserve">(2020). </w:t>
      </w:r>
      <w:r w:rsidRPr="00BD1F40">
        <w:rPr>
          <w:i/>
          <w:iCs/>
          <w:lang w:val="es-MX"/>
        </w:rPr>
        <w:t>Tucson.Com</w:t>
      </w:r>
      <w:r w:rsidRPr="00BD1F40">
        <w:rPr>
          <w:lang w:val="es-MX"/>
        </w:rPr>
        <w:t>. Published.</w:t>
      </w:r>
    </w:p>
    <w:p w:rsidR="000D2AB2" w:rsidRDefault="00BD1F40">
      <w:pPr>
        <w:pStyle w:val="Bibliography"/>
      </w:pPr>
      <w:r w:rsidRPr="00BD1F40">
        <w:rPr>
          <w:i/>
          <w:iCs/>
          <w:lang w:val="es-MX"/>
        </w:rPr>
        <w:t>Documental: Tohono O’odham, la gente del desierto</w:t>
      </w:r>
      <w:r w:rsidRPr="00BD1F40">
        <w:rPr>
          <w:lang w:val="es-MX"/>
        </w:rPr>
        <w:t xml:space="preserve">. </w:t>
      </w:r>
      <w:r>
        <w:t>(2018, May 24). YouTube. https://www.youtube.com/watch?v=RARIQ0RFOHw</w:t>
      </w:r>
    </w:p>
    <w:p w:rsidR="000D2AB2" w:rsidRDefault="00BD1F40">
      <w:pPr>
        <w:pStyle w:val="Bibliography"/>
      </w:pPr>
      <w:r>
        <w:rPr>
          <w:i/>
          <w:iCs/>
        </w:rPr>
        <w:t>How To Pronounce Tohono O</w:t>
      </w:r>
      <w:r>
        <w:rPr>
          <w:i/>
          <w:iCs/>
        </w:rPr>
        <w:t>’odom</w:t>
      </w:r>
      <w:r>
        <w:t>. (2019, January 2). YouTube. https://www.youtube.com/watch?v=3u5viXdRxUg</w:t>
      </w:r>
    </w:p>
    <w:p w:rsidR="000D2AB2" w:rsidRDefault="00BD1F40">
      <w:pPr>
        <w:pStyle w:val="Bibliography"/>
      </w:pPr>
      <w:r>
        <w:rPr>
          <w:i/>
          <w:iCs/>
        </w:rPr>
        <w:t>https://www.google.com/search?q=tohono+oodham+great+seal&amp;tbm=isch&amp;ved=2ahUKEwjnm7O4s8LxAhUeLDQIHWz4A98Q2-cCegQIABAA&amp;oq=tohono+oodham+great+seal&amp;gs_lcp=CgNpbWcQAzoGCAAQChAYUNyXI1</w:t>
      </w:r>
      <w:r>
        <w:rPr>
          <w:i/>
          <w:iCs/>
        </w:rPr>
        <w:t>jMryNgiLUjaAFwAHgAgAFeiAHSB5IBAjExmAEAoAEBqgELZ3dzLXdpei1pbWfAAQE&amp;sclient=img&amp;ei=CfzdYKfzMZ7Y0PEP7PCP-A0&amp;rlz=1C1UEAD_enUS938US938&amp;safe=active&amp;ssui=on#imgrc=BfQ6zkxdSWs7DM</w:t>
      </w:r>
      <w:r>
        <w:t>. (2000, January 15). [Great Seal of the Tohono O’odham Nation].</w:t>
      </w:r>
    </w:p>
    <w:p w:rsidR="000D2AB2" w:rsidRDefault="00BD1F40">
      <w:pPr>
        <w:pStyle w:val="Bibliography"/>
      </w:pPr>
      <w:r>
        <w:t>Manuel, F. S., &amp; Neff</w:t>
      </w:r>
      <w:r>
        <w:t xml:space="preserve">, D. L. (2001). </w:t>
      </w:r>
      <w:r>
        <w:rPr>
          <w:i/>
          <w:iCs/>
        </w:rPr>
        <w:t>Desert Indian Woman</w:t>
      </w:r>
      <w:r>
        <w:t>. Amsterdam University Press.</w:t>
      </w:r>
    </w:p>
    <w:p w:rsidR="000D2AB2" w:rsidRDefault="00BD1F40">
      <w:pPr>
        <w:pStyle w:val="Bibliography"/>
      </w:pPr>
      <w:r>
        <w:rPr>
          <w:i/>
          <w:iCs/>
        </w:rPr>
        <w:t>Mission Period History | Friends of Patronato Lecture</w:t>
      </w:r>
      <w:r>
        <w:t>. (2020, October 27). YouTube. https://www.youtube.com/watch?v=Gm3QWwtYZX8</w:t>
      </w:r>
    </w:p>
    <w:p w:rsidR="000D2AB2" w:rsidRDefault="00BD1F40">
      <w:pPr>
        <w:pStyle w:val="Bibliography"/>
      </w:pPr>
      <w:r>
        <w:rPr>
          <w:i/>
          <w:iCs/>
        </w:rPr>
        <w:t>Mission San Xavier del Bac Explained by Clague A. Van Slyke III</w:t>
      </w:r>
      <w:r>
        <w:rPr>
          <w:i/>
          <w:iCs/>
        </w:rPr>
        <w:t xml:space="preserve"> - October 20, 2017</w:t>
      </w:r>
      <w:r>
        <w:t>. (2018, August 14). YouTube. https://www.youtube.com/watch?v=UiW2UpGIf_4</w:t>
      </w:r>
    </w:p>
    <w:p w:rsidR="000D2AB2" w:rsidRDefault="00BD1F40">
      <w:pPr>
        <w:pStyle w:val="Bibliography"/>
      </w:pPr>
      <w:r>
        <w:rPr>
          <w:i/>
          <w:iCs/>
        </w:rPr>
        <w:t>Native Knowledge 360° Resource | Unlearning Columbus Day Myths: Celebrating Indigenous Peoples’ Day</w:t>
      </w:r>
      <w:r>
        <w:t>. (2020, January 15). National Museum of the American Indian. ht</w:t>
      </w:r>
      <w:r>
        <w:t>tps://americanindian.si.edu/nk360/resources/Unlearning-Columbus-Day-Myths-Indigenous-Peoples-Day</w:t>
      </w:r>
    </w:p>
    <w:p w:rsidR="000D2AB2" w:rsidRDefault="00BD1F40">
      <w:pPr>
        <w:pStyle w:val="Bibliography"/>
      </w:pPr>
      <w:r>
        <w:rPr>
          <w:i/>
          <w:iCs/>
        </w:rPr>
        <w:lastRenderedPageBreak/>
        <w:t>San Xavier del Bac Mission, Arizona – Legends of America</w:t>
      </w:r>
      <w:r>
        <w:t>. (2019, December 31). Scribbr.Com. https://www.legendsofamerica.com/san-xavier-del-bac/</w:t>
      </w:r>
    </w:p>
    <w:p w:rsidR="000D2AB2" w:rsidRDefault="00BD1F40">
      <w:pPr>
        <w:pStyle w:val="Bibliography"/>
      </w:pPr>
      <w:r>
        <w:rPr>
          <w:i/>
          <w:iCs/>
        </w:rPr>
        <w:t>tohono o’odham</w:t>
      </w:r>
      <w:r>
        <w:rPr>
          <w:i/>
          <w:iCs/>
        </w:rPr>
        <w:t xml:space="preserve"> nation traditional song</w:t>
      </w:r>
      <w:r>
        <w:t>. (2018, May 15). YouTube. https://www.youtube.com/watch?v=0LJ1DddI8_A&amp;list=PLdbeFw64d_JzOgGkZ4PNa6-odtIMBr5-2&amp;index=2</w:t>
      </w:r>
    </w:p>
    <w:p w:rsidR="000D2AB2" w:rsidRDefault="00BD1F40">
      <w:pPr>
        <w:pStyle w:val="Bibliography"/>
      </w:pPr>
      <w:r>
        <w:rPr>
          <w:i/>
          <w:iCs/>
        </w:rPr>
        <w:t>Tohono O’odham Nation: U.S. Blasts a Monument to Build a Wall</w:t>
      </w:r>
      <w:r>
        <w:t>. (2020, January 15). Cultural Property News. https://culturalpropertynews.org/tohono-oodham-nation-u-s-blasts-a-monument-to-build-a-wall/</w:t>
      </w:r>
    </w:p>
    <w:p w:rsidR="000D2AB2" w:rsidRDefault="00BD1F40">
      <w:pPr>
        <w:pStyle w:val="Bibliography"/>
      </w:pPr>
      <w:r>
        <w:rPr>
          <w:i/>
          <w:iCs/>
        </w:rPr>
        <w:t>Tohono O’odham Woman</w:t>
      </w:r>
      <w:r>
        <w:t>. (2000, January 15). [Photograph]. https://www.google.com/search?q=tohono+oodham+images&amp;rlz=1C1U</w:t>
      </w:r>
      <w:r>
        <w:t>EAD_enUS938US938&amp;tbm=isch&amp;source=iu&amp;ictx=1&amp;fir=WJ3mkIyRoX2S4M%252CXB05JVoq28vl2M%252C_&amp;vet=1&amp;usg=AI4_-kR25NgRL1YnvoiHgZ_6cKE-AXbykg&amp;sa=X&amp;ved=2ahUKEwjhyNW2s8LxAhU1IjQIHXjyDukQ9QF6BAgOEAE&amp;safe=active&amp;ssui=on#imgrc=WJ3mkIyRoX2S4M</w:t>
      </w:r>
    </w:p>
    <w:p w:rsidR="000D2AB2" w:rsidRDefault="00BD1F40">
      <w:pPr>
        <w:pStyle w:val="Bibliography"/>
      </w:pPr>
      <w:r>
        <w:rPr>
          <w:i/>
          <w:iCs/>
        </w:rPr>
        <w:t xml:space="preserve">Virtual Storytime: FRY BREAD </w:t>
      </w:r>
      <w:r>
        <w:rPr>
          <w:i/>
          <w:iCs/>
        </w:rPr>
        <w:t>with Kevin Noble Maillard</w:t>
      </w:r>
      <w:r>
        <w:t>. (2020, May 29). YouTube. https://www.youtube.com/watch?v=ZGoPq2CeJdw</w:t>
      </w:r>
    </w:p>
    <w:p w:rsidR="000D2AB2" w:rsidRDefault="00BD1F40">
      <w:pPr>
        <w:pStyle w:val="Bibliography"/>
      </w:pPr>
      <w:r>
        <w:t xml:space="preserve">Zepeda, O. (1983). </w:t>
      </w:r>
      <w:r>
        <w:rPr>
          <w:i/>
          <w:iCs/>
        </w:rPr>
        <w:t>A Tohono O’Odham Grammar</w:t>
      </w:r>
      <w:r>
        <w:t>. Amsterdam University Press.</w:t>
      </w:r>
    </w:p>
    <w:sectPr w:rsidR="000D2AB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1F40">
      <w:pPr>
        <w:spacing w:line="240" w:lineRule="auto"/>
      </w:pPr>
      <w:r>
        <w:separator/>
      </w:r>
    </w:p>
  </w:endnote>
  <w:endnote w:type="continuationSeparator" w:id="0">
    <w:p w:rsidR="00000000" w:rsidRDefault="00BD1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B2" w:rsidRDefault="00BD1F40">
    <w:pPr>
      <w:jc w:val="right"/>
    </w:pPr>
    <w:r>
      <w:rPr>
        <w:noProof/>
      </w:rPr>
      <w:drawing>
        <wp:inline distT="0" distB="0" distL="0" distR="0">
          <wp:extent cx="1571625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1F40">
      <w:pPr>
        <w:spacing w:line="240" w:lineRule="auto"/>
      </w:pPr>
      <w:r>
        <w:separator/>
      </w:r>
    </w:p>
  </w:footnote>
  <w:footnote w:type="continuationSeparator" w:id="0">
    <w:p w:rsidR="00000000" w:rsidRDefault="00BD1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B2" w:rsidRDefault="00BD1F40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9DC"/>
    <w:multiLevelType w:val="hybridMultilevel"/>
    <w:tmpl w:val="09B4C042"/>
    <w:lvl w:ilvl="0" w:tplc="43906766">
      <w:start w:val="1"/>
      <w:numFmt w:val="bullet"/>
      <w:pStyle w:val="ListBullet"/>
      <w:lvlText w:val="●"/>
      <w:lvlJc w:val="left"/>
      <w:pPr>
        <w:ind w:left="720" w:hanging="360"/>
      </w:pPr>
    </w:lvl>
    <w:lvl w:ilvl="1" w:tplc="425C0F96">
      <w:start w:val="1"/>
      <w:numFmt w:val="bullet"/>
      <w:lvlText w:val="○"/>
      <w:lvlJc w:val="left"/>
      <w:pPr>
        <w:ind w:left="1440" w:hanging="360"/>
      </w:pPr>
    </w:lvl>
    <w:lvl w:ilvl="2" w:tplc="670EF472">
      <w:start w:val="1"/>
      <w:numFmt w:val="bullet"/>
      <w:lvlText w:val="■"/>
      <w:lvlJc w:val="left"/>
      <w:pPr>
        <w:ind w:left="2160" w:hanging="360"/>
      </w:pPr>
    </w:lvl>
    <w:lvl w:ilvl="3" w:tplc="55C03836">
      <w:start w:val="1"/>
      <w:numFmt w:val="bullet"/>
      <w:lvlText w:val="●"/>
      <w:lvlJc w:val="left"/>
      <w:pPr>
        <w:ind w:left="2880" w:hanging="360"/>
      </w:pPr>
    </w:lvl>
    <w:lvl w:ilvl="4" w:tplc="ED4E6FB0">
      <w:start w:val="1"/>
      <w:numFmt w:val="bullet"/>
      <w:lvlText w:val="○"/>
      <w:lvlJc w:val="left"/>
      <w:pPr>
        <w:ind w:left="3600" w:hanging="360"/>
      </w:pPr>
    </w:lvl>
    <w:lvl w:ilvl="5" w:tplc="1C4261B6">
      <w:start w:val="1"/>
      <w:numFmt w:val="bullet"/>
      <w:lvlText w:val="■"/>
      <w:lvlJc w:val="left"/>
      <w:pPr>
        <w:ind w:left="4320" w:hanging="360"/>
      </w:pPr>
    </w:lvl>
    <w:lvl w:ilvl="6" w:tplc="FBA463F0">
      <w:start w:val="1"/>
      <w:numFmt w:val="bullet"/>
      <w:lvlText w:val="●"/>
      <w:lvlJc w:val="left"/>
      <w:pPr>
        <w:ind w:left="5040" w:hanging="360"/>
      </w:pPr>
    </w:lvl>
    <w:lvl w:ilvl="7" w:tplc="73E8E848">
      <w:start w:val="1"/>
      <w:numFmt w:val="bullet"/>
      <w:lvlText w:val="●"/>
      <w:lvlJc w:val="left"/>
      <w:pPr>
        <w:ind w:left="5760" w:hanging="360"/>
      </w:pPr>
    </w:lvl>
    <w:lvl w:ilvl="8" w:tplc="9E222D4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B2"/>
    <w:rsid w:val="000D2AB2"/>
    <w:rsid w:val="00B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7A2CE-B0C3-424B-A09E-BBCFD68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Normal"/>
    <w:next w:val="Normal"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ind w:firstLine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pPr>
      <w:outlineLvl w:val="3"/>
    </w:pPr>
    <w:rPr>
      <w:b/>
      <w:bCs/>
    </w:rPr>
  </w:style>
  <w:style w:type="paragraph" w:styleId="Heading5">
    <w:name w:val="heading 5"/>
    <w:basedOn w:val="Normal"/>
    <w:next w:val="Normal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firstLine="0"/>
      <w:jc w:val="center"/>
    </w:pPr>
  </w:style>
  <w:style w:type="paragraph" w:customStyle="1" w:styleId="Strong1">
    <w:name w:val="Strong1"/>
    <w:basedOn w:val="Normal"/>
    <w:next w:val="Normal"/>
    <w:qFormat/>
    <w:rPr>
      <w:b/>
      <w:bCs/>
    </w:rPr>
  </w:style>
  <w:style w:type="paragraph" w:styleId="ListParagraph">
    <w:name w:val="List Paragraph"/>
    <w:basedOn w:val="Normal"/>
  </w:style>
  <w:style w:type="character" w:styleId="Hyperlink">
    <w:name w:val="Hyperlink"/>
    <w:uiPriority w:val="99"/>
    <w:unhideWhenUsed/>
    <w:rPr>
      <w:color w:val="1F80E8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ibliography">
    <w:name w:val="Bibliography"/>
    <w:basedOn w:val="Normal"/>
    <w:pPr>
      <w:ind w:left="720" w:hanging="720"/>
    </w:pPr>
  </w:style>
  <w:style w:type="paragraph" w:customStyle="1" w:styleId="BibliographyAnnotation">
    <w:name w:val="Bibliography Annotation"/>
    <w:basedOn w:val="Normal"/>
    <w:pPr>
      <w:ind w:left="720"/>
    </w:pPr>
  </w:style>
  <w:style w:type="paragraph" w:customStyle="1" w:styleId="BibliographyAnnotationFirstLine">
    <w:name w:val="Bibliography Annotation First Line"/>
    <w:basedOn w:val="BibliographyAnnotation"/>
    <w:next w:val="BibliographyAnnotation"/>
    <w:pPr>
      <w:ind w:firstLine="0"/>
    </w:pPr>
  </w:style>
  <w:style w:type="paragraph" w:styleId="Header">
    <w:name w:val="header"/>
    <w:basedOn w:val="Normal"/>
    <w:pPr>
      <w:spacing w:line="240" w:lineRule="auto"/>
      <w:ind w:firstLine="0"/>
    </w:pPr>
  </w:style>
  <w:style w:type="paragraph" w:styleId="ListBullet">
    <w:name w:val="List Bullet"/>
    <w:basedOn w:val="Normal"/>
    <w:pPr>
      <w:numPr>
        <w:numId w:val="1"/>
      </w:numPr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apa-style/apa-reference-page/?utm_source=citation-generator&amp;utm_medium=word-ex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br.com/apa-style/ordering-references/?utm_source=citation-generator&amp;utm_medium=word-expo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ribbr.com/citation/checker/?utm_source=citation-generator&amp;utm_medium=word-ex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bbr.com/apa-style/in-text-citation/?utm_source=citation-generator&amp;utm_medium=word-expo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Zamorano, Richard (SI)</cp:lastModifiedBy>
  <cp:revision>2</cp:revision>
  <dcterms:created xsi:type="dcterms:W3CDTF">2021-07-01T20:15:00Z</dcterms:created>
  <dcterms:modified xsi:type="dcterms:W3CDTF">2021-07-01T20:15:00Z</dcterms:modified>
</cp:coreProperties>
</file>